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68" w:rsidRDefault="00956631" w:rsidP="00956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 Н Т Р О Л Ь Н О – Р Е В И З И О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 К О М 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956631" w:rsidRDefault="00956631" w:rsidP="00956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956631" w:rsidRDefault="00956631" w:rsidP="009566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ЕВРЕЙСКОЙ АВТОНОМНОЙ ОБЛАСТИ</w:t>
      </w:r>
    </w:p>
    <w:p w:rsidR="00956631" w:rsidRDefault="00956631" w:rsidP="009566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679230, ЕАО, Октябрьский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Амурзет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Калинина, 25</w:t>
      </w:r>
    </w:p>
    <w:p w:rsidR="00956631" w:rsidRPr="00956631" w:rsidRDefault="00956631" w:rsidP="009566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956631">
        <w:rPr>
          <w:rFonts w:ascii="Times New Roman" w:hAnsi="Times New Roman" w:cs="Times New Roman"/>
          <w:sz w:val="28"/>
          <w:szCs w:val="28"/>
        </w:rPr>
        <w:t xml:space="preserve">. 8(42665) 21-6-96, </w:t>
      </w:r>
      <w:r>
        <w:rPr>
          <w:rFonts w:ascii="Times New Roman" w:hAnsi="Times New Roman" w:cs="Times New Roman"/>
          <w:sz w:val="28"/>
          <w:szCs w:val="28"/>
        </w:rPr>
        <w:t>факс</w:t>
      </w:r>
      <w:r w:rsidRPr="00956631">
        <w:rPr>
          <w:rFonts w:ascii="Times New Roman" w:hAnsi="Times New Roman" w:cs="Times New Roman"/>
          <w:sz w:val="28"/>
          <w:szCs w:val="28"/>
        </w:rPr>
        <w:t xml:space="preserve"> 22-3-32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566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663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111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krk</w:t>
        </w:r>
        <w:r w:rsidRPr="0081116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8111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okt</w:t>
        </w:r>
        <w:r w:rsidRPr="0081116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111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111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11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56631" w:rsidRPr="00EF3E1E" w:rsidRDefault="00956631" w:rsidP="009566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6631" w:rsidRDefault="00956631" w:rsidP="00956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января 2015 г.                                                                                              № 1 </w:t>
      </w:r>
    </w:p>
    <w:p w:rsidR="00956631" w:rsidRDefault="00956631" w:rsidP="0095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631" w:rsidRDefault="00956631" w:rsidP="00956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956631" w:rsidRDefault="00956631" w:rsidP="00956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МКУ ДОД «ЦДТ </w:t>
      </w:r>
    </w:p>
    <w:p w:rsidR="00956631" w:rsidRDefault="00956631" w:rsidP="00956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Амурзет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Ярополовой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56631" w:rsidRDefault="00956631" w:rsidP="00956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DEC" w:rsidRDefault="00956631" w:rsidP="0095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контрольно-ревизионной комиссии муниципального образования «Октябрьский муниципальный район» Еврейской автономной области, утвержденным решением Собрания депутатов муниципального района от 23.08.2012 № 297, пунктом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 п.2 Плана работы Контрольно-ревизионной комиссии Октябрьского муниципального района Еврейской автономной области на 2014 год, утвержденного Приказом председателя Контрольно-ревизионной комиссии муниципального района от 05.12.2014 № 14 проведено контрольное мероприятие «Проверка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использованных в 2013 году Муниципальным казённым учреждением дополнительного образования детей «Центр детского творчества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Амурзет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 результатам которого выявлены следующие нарушения и </w:t>
      </w:r>
      <w:r w:rsidR="00945DEC">
        <w:rPr>
          <w:rFonts w:ascii="Times New Roman" w:hAnsi="Times New Roman" w:cs="Times New Roman"/>
          <w:sz w:val="28"/>
          <w:szCs w:val="28"/>
        </w:rPr>
        <w:t>недостатки:</w:t>
      </w:r>
    </w:p>
    <w:p w:rsidR="00945DEC" w:rsidRDefault="00945DEC" w:rsidP="0095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 нарушение п.7 Инструкции «О порядке составления и представления годовой, квартальной и месячной отчётности об исполнении бюджетов бюджетной системы РФ от 29.12.2010 № 191н  перед составлением годовой отчётности в Учреждении не проводилась инвентаризация активов и обязательств. Годовая бюджетная отчетность за 2013 год представлена на бумажном носителе, но не в сброшюрованном и не пронумерованном виде и без оглавления. </w:t>
      </w:r>
    </w:p>
    <w:p w:rsidR="00945DEC" w:rsidRDefault="00945DEC" w:rsidP="0095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2.Учётная политика Учреждения не соответствует требованиям Положения по бухгалтерскому учёту и нормативно-правовым актам «Положение об учётной политике», так как не вносились изменения и дополнения в Учётную политику в связи с вступлением с 01.01.2013 года Федерального закона от 06.12.2011г. №402-ФЗ «О бухгалтерском учёте»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5DEC" w:rsidRDefault="00945DEC" w:rsidP="0095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01.01.2012г. вступило в силу Положение о порядке ведения кассовых операций с банкнотами и монетой банка России на территории  РФ от 12.10.2011г. №373-П, ранее был «Порядок ведения кассовых операций в РФ, утверждённого письмом ЦБ РФ от 22.09.1993 г. № 40 (не указано в учётной политике).</w:t>
      </w:r>
    </w:p>
    <w:p w:rsidR="007D2D26" w:rsidRDefault="00945DEC" w:rsidP="0095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3.В нарушение пунктов 1.2-1.3, 4.4 главы 4 Положения Банка России от 12.10.2011 №373-П «О пор</w:t>
      </w:r>
      <w:r w:rsidR="007D2D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дке ведения кассовых операций с банк</w:t>
      </w:r>
      <w:r w:rsidR="007D2D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2D26">
        <w:rPr>
          <w:rFonts w:ascii="Times New Roman" w:hAnsi="Times New Roman" w:cs="Times New Roman"/>
          <w:sz w:val="28"/>
          <w:szCs w:val="28"/>
        </w:rPr>
        <w:t>тами и монетой Банка России на территории Российской Федерации» в Учреждении отсутствует расчет на определение лимита остатка наличных денег на 2013 год, а также денежные средства в подотчёт из кассы на хозяйственные нужды и командировочные расходы выдаются без письменного</w:t>
      </w:r>
      <w:proofErr w:type="gramEnd"/>
      <w:r w:rsidR="007D2D26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7D2D26" w:rsidRDefault="007D2D26" w:rsidP="0095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4.Список должностных лиц, имеющих право на получение денежных средств подотчет, не определен Учетной политикой.</w:t>
      </w:r>
    </w:p>
    <w:p w:rsidR="0023218D" w:rsidRDefault="0023218D" w:rsidP="0095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5.Акт инвентаризации расчетов с подотчетными лицами отсутствует.</w:t>
      </w:r>
    </w:p>
    <w:p w:rsidR="0023218D" w:rsidRDefault="0023218D" w:rsidP="0095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6.В нарушение п.2.4. Учётной политики учреждения от 11.01.2010г. и в нарушение п.26. Положения о командировках от 13.10.2008 №749 (п.26) МКУ «ЦБ по обслуживанию муниципальных общеобразовательных учреждений» несвоевременно проводит операции «Расчёты с подотчётными лицами».</w:t>
      </w:r>
    </w:p>
    <w:p w:rsidR="00C61DAB" w:rsidRDefault="0023218D" w:rsidP="0095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C61DAB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платных дополнительных услуг и распределение доходов, получаемых от платных услуг в МКУ ДОД «ЦДТ </w:t>
      </w:r>
      <w:proofErr w:type="spellStart"/>
      <w:r w:rsidR="00C61D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1DA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61DAB">
        <w:rPr>
          <w:rFonts w:ascii="Times New Roman" w:hAnsi="Times New Roman" w:cs="Times New Roman"/>
          <w:sz w:val="28"/>
          <w:szCs w:val="28"/>
        </w:rPr>
        <w:t>мурзет</w:t>
      </w:r>
      <w:proofErr w:type="spellEnd"/>
      <w:r w:rsidR="00C61DAB">
        <w:rPr>
          <w:rFonts w:ascii="Times New Roman" w:hAnsi="Times New Roman" w:cs="Times New Roman"/>
          <w:sz w:val="28"/>
          <w:szCs w:val="28"/>
        </w:rPr>
        <w:t>» в Учреждении отсутствует.</w:t>
      </w:r>
    </w:p>
    <w:p w:rsidR="00C61DAB" w:rsidRDefault="00C61DAB" w:rsidP="0095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8.В нарушение п.3.ст.9 закона №402-ФЗ, «Положения о порядке ведения кассовых операций с банкнотами и монетой банка России на территории РФ» от 12.10.2011г. № 373-П, денежные средства, полученные от оказания платных услуг (проката коньков) не сданы в кассу Учреждения, соответственно, не отражены в учёте и не поступили в доход бюджета муниципального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Учёт доходов от оказания платных услуг должен осуществляться в соответствии с Инструкцией по применению Единого плана счетов бухгалтерского учёта, утверждённой Приказом МФ РФ от 01.12.2010 № 157н (с изменениями от 12.10.2012 №134н).</w:t>
      </w:r>
    </w:p>
    <w:p w:rsidR="00C61DAB" w:rsidRDefault="00C61DAB" w:rsidP="0095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 учетом изложенного и на основании Положения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комиссии муниципального образования «Октябрьский муниципальный район» Еврейской автономной области МКУ ДОД «ЦДТ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мурзет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предлагается следующее:</w:t>
      </w:r>
    </w:p>
    <w:p w:rsidR="00956631" w:rsidRDefault="00C61DAB" w:rsidP="00C61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1.Проводить инвентаризацию нефинансовых активов и обязательств в соответствии с п.7 Инструкции «О порядке составления и предоставления годовой, квартальной и месячной отчётности об исполнении бюджетов бюджетной системы РФ от 29.12.2010 №191н перед составлением годовой отчётности. Годовую бюджетную отчетность представлять на бумажном </w:t>
      </w:r>
      <w:r w:rsidR="0023218D">
        <w:rPr>
          <w:rFonts w:ascii="Times New Roman" w:hAnsi="Times New Roman" w:cs="Times New Roman"/>
          <w:sz w:val="28"/>
          <w:szCs w:val="28"/>
        </w:rPr>
        <w:t xml:space="preserve"> </w:t>
      </w:r>
      <w:r w:rsidR="00945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носителе в сброшюрованном и пронумерованном виде с оглавлением.</w:t>
      </w:r>
    </w:p>
    <w:p w:rsidR="00C61DAB" w:rsidRPr="00956631" w:rsidRDefault="00EF3E1E" w:rsidP="00C61D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Данила\Pictures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а\Pictures\img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DAB" w:rsidRPr="00956631" w:rsidSect="00945D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31"/>
    <w:rsid w:val="0023218D"/>
    <w:rsid w:val="003142A0"/>
    <w:rsid w:val="00361393"/>
    <w:rsid w:val="007D2D26"/>
    <w:rsid w:val="00945DEC"/>
    <w:rsid w:val="00956631"/>
    <w:rsid w:val="00AD4F68"/>
    <w:rsid w:val="00C61DAB"/>
    <w:rsid w:val="00E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rk_o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2</cp:revision>
  <dcterms:created xsi:type="dcterms:W3CDTF">2015-02-10T09:06:00Z</dcterms:created>
  <dcterms:modified xsi:type="dcterms:W3CDTF">2015-02-10T09:06:00Z</dcterms:modified>
</cp:coreProperties>
</file>